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jc w:val="center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b/>
          <w:bCs/>
          <w:color w:val="2C2E2F"/>
          <w:sz w:val="22"/>
          <w:szCs w:val="22"/>
        </w:rPr>
        <w:t>Правила проведения  вступительных и аттестационных испытаний для всех  категорий абитуриентов,</w:t>
      </w:r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jc w:val="center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b/>
          <w:bCs/>
          <w:color w:val="2C2E2F"/>
          <w:sz w:val="22"/>
          <w:szCs w:val="22"/>
        </w:rPr>
        <w:t> в том числе и для иностранных граждан</w:t>
      </w:r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color w:val="2C2E2F"/>
          <w:sz w:val="22"/>
          <w:szCs w:val="22"/>
        </w:rPr>
        <w:t>Вступительные испытания проводятся в  отдельной аудитории, где абитуриенты рассаживаются согласно рекомендациям представителя приемной комиссии, который разъясняет правила проведения вступительных  испытаний; в случае проведения компьютерного тестирования – правила пользования  программой.</w:t>
      </w:r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color w:val="2C2E2F"/>
          <w:sz w:val="22"/>
          <w:szCs w:val="22"/>
        </w:rPr>
        <w:t>Во время рассадки абитуриенты проходят в  аудиторию в сопровождении представителя приемной комиссии, взяв с собой только  паспорт, ручку и разрешенные для использования на экзамене по  предмету дополнительное оборудование, оставив лишние вещи в аудитории в специально выделенном для этого месте.</w:t>
      </w:r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color w:val="2C2E2F"/>
          <w:sz w:val="22"/>
          <w:szCs w:val="22"/>
        </w:rPr>
        <w:t>Во время проведения вступительного  испытания также запрещаются разговоры, вставания с мест, пересаживания, обмен  любыми материалами и предметами.</w:t>
      </w:r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color w:val="2C2E2F"/>
          <w:sz w:val="22"/>
          <w:szCs w:val="22"/>
        </w:rPr>
        <w:t>Во время проведения вступительных  испытаний поступающим и лицам, привлекаемым к проведению вступительных  испытаний, запрещается иметь при себе и использовать средства связи и  электронно-вычислительной техники (в том числе калькуляторы), за исключением  случаев, установленных нормативными правовыми актами Российской Федерации.</w:t>
      </w:r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color w:val="2C2E2F"/>
          <w:sz w:val="22"/>
          <w:szCs w:val="22"/>
        </w:rPr>
        <w:t>При нарушении этих правил и/или отказе в их соблюдении представитель  приемной комиссии вправе удалить абитуриента с экзамена. На экзаменационном  листе проставляется метка о факте удаления с экзамена и причины удаления. К  повторному прохождению испытания абитуриент не допускается.</w:t>
      </w:r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color w:val="2C2E2F"/>
          <w:sz w:val="22"/>
          <w:szCs w:val="22"/>
        </w:rPr>
        <w:t xml:space="preserve">Результаты всех вступительных испытаний, в том числе дополнительных  вступительных испытаний, оцениваются по </w:t>
      </w:r>
      <w:proofErr w:type="spellStart"/>
      <w:r>
        <w:rPr>
          <w:rFonts w:ascii="Arial" w:hAnsi="Arial" w:cs="Arial"/>
          <w:color w:val="2C2E2F"/>
          <w:sz w:val="22"/>
          <w:szCs w:val="22"/>
        </w:rPr>
        <w:t>стобальной</w:t>
      </w:r>
      <w:proofErr w:type="spellEnd"/>
      <w:r>
        <w:rPr>
          <w:rFonts w:ascii="Arial" w:hAnsi="Arial" w:cs="Arial"/>
          <w:color w:val="2C2E2F"/>
          <w:sz w:val="22"/>
          <w:szCs w:val="22"/>
        </w:rPr>
        <w:t xml:space="preserve"> шкале. Результаты вступительных  и аттестационных испытаний заносятся сотрудником приемной комиссии в  экзаменационный лист, который хранится в личном деле студента.</w:t>
      </w:r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rPr>
          <w:rFonts w:ascii="Arial" w:hAnsi="Arial" w:cs="Arial"/>
          <w:color w:val="2C2E2F"/>
          <w:sz w:val="22"/>
          <w:szCs w:val="22"/>
        </w:rPr>
      </w:pPr>
      <w:proofErr w:type="gramStart"/>
      <w:r>
        <w:rPr>
          <w:rFonts w:ascii="Arial" w:hAnsi="Arial" w:cs="Arial"/>
          <w:color w:val="2C2E2F"/>
          <w:sz w:val="22"/>
          <w:szCs w:val="22"/>
        </w:rPr>
        <w:t>Результаты  победителей и призеров заключительного этапа Всероссийской олимпиады  школьников, членов сборных команд Российской Федерации, участвовавших в  международных олимпиадах по общеобразовательным предметам и сформированных в  порядке, определяемом Министерством образования и науки Российской Федерации,  признаются Университетом как наивысшие результаты вступительных испытаний  ("100"баллов) по этим общеобразовательным  предметам при приеме на направления подготовки (специальности), не  соответствующие профилю олимпиады.</w:t>
      </w:r>
      <w:proofErr w:type="gramEnd"/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color w:val="2C2E2F"/>
          <w:sz w:val="22"/>
          <w:szCs w:val="22"/>
        </w:rPr>
        <w:t xml:space="preserve">В случае неудовлетворительной оценки к повторному прохождению  испытания абитуриент не допускается. </w:t>
      </w:r>
      <w:proofErr w:type="gramStart"/>
      <w:r>
        <w:rPr>
          <w:rFonts w:ascii="Arial" w:hAnsi="Arial" w:cs="Arial"/>
          <w:color w:val="2C2E2F"/>
          <w:sz w:val="22"/>
          <w:szCs w:val="22"/>
        </w:rPr>
        <w:t>Лица, забравшие документы после завершения  приема документов, в том числе получившие на вступительных испытаниях результат  ниже установленного минимального количества баллов, подтверждающий успешное  прохождение вступительных испытаний или дополнительных вступительных испытаний,  выбывают из конкурса.</w:t>
      </w:r>
      <w:proofErr w:type="gramEnd"/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color w:val="2C2E2F"/>
          <w:sz w:val="22"/>
          <w:szCs w:val="22"/>
        </w:rPr>
        <w:t>Лица, не явившиеся на вступительные испытания, по уважительной  причине (болезнь или иные обстоятельства, подтвержденные документально),  допускаются к ним индивидуально до их полного завершения.</w:t>
      </w:r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color w:val="2C2E2F"/>
          <w:sz w:val="22"/>
          <w:szCs w:val="22"/>
        </w:rPr>
        <w:t>Результаты вступительных испытаний при приеме на очную форму  обучения признаются Университетом в качестве результатов вступительных  испытаний на другие формы получения образования и (или) условия обучения.</w:t>
      </w:r>
    </w:p>
    <w:p w:rsidR="007A4092" w:rsidRDefault="007A4092" w:rsidP="007A4092">
      <w:pPr>
        <w:pStyle w:val="a3"/>
        <w:shd w:val="clear" w:color="auto" w:fill="EAF4FC"/>
        <w:spacing w:before="0" w:beforeAutospacing="0" w:after="281" w:afterAutospacing="0"/>
        <w:rPr>
          <w:rFonts w:ascii="Arial" w:hAnsi="Arial" w:cs="Arial"/>
          <w:color w:val="2C2E2F"/>
          <w:sz w:val="22"/>
          <w:szCs w:val="22"/>
        </w:rPr>
      </w:pPr>
      <w:r>
        <w:rPr>
          <w:rFonts w:ascii="Arial" w:hAnsi="Arial" w:cs="Arial"/>
          <w:color w:val="2C2E2F"/>
          <w:sz w:val="22"/>
          <w:szCs w:val="22"/>
        </w:rPr>
        <w:lastRenderedPageBreak/>
        <w:t>Вступительные и аттестационные испытания  могут проводиться в несколько потоков по мере формирования групп из числа  абитуриентов, подавших документы. При проведении вступительных и аттестационных  испытаний не допускается  повторное участие  абитуриента в другом потоке.</w:t>
      </w:r>
    </w:p>
    <w:p w:rsidR="00B74D26" w:rsidRDefault="00B74D26"/>
    <w:sectPr w:rsidR="00B74D26" w:rsidSect="00F9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4092"/>
    <w:rsid w:val="00261CC3"/>
    <w:rsid w:val="007A4092"/>
    <w:rsid w:val="00B74D26"/>
    <w:rsid w:val="00F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2880</Characters>
  <Application>Microsoft Office Word</Application>
  <DocSecurity>0</DocSecurity>
  <Lines>24</Lines>
  <Paragraphs>6</Paragraphs>
  <ScaleCrop>false</ScaleCrop>
  <Company>МСГИ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2014-09-02T09:36:00Z</dcterms:created>
  <dcterms:modified xsi:type="dcterms:W3CDTF">2014-09-02T09:40:00Z</dcterms:modified>
</cp:coreProperties>
</file>